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7A" w:rsidRDefault="00C41B7A" w:rsidP="00C41B7A">
      <w:r>
        <w:t>25 самых важных изменений в новых Правилах противопожарного режима</w:t>
      </w:r>
    </w:p>
    <w:p w:rsidR="00C41B7A" w:rsidRDefault="00C41B7A" w:rsidP="00C41B7A"/>
    <w:p w:rsidR="00C41B7A" w:rsidRDefault="00C41B7A" w:rsidP="00C41B7A">
      <w:r>
        <w:t xml:space="preserve">1. Более не требуется разработка отдельных инструкций для каждого </w:t>
      </w:r>
      <w:proofErr w:type="spellStart"/>
      <w:r>
        <w:t>пожаровзрывоопасного</w:t>
      </w:r>
      <w:proofErr w:type="spellEnd"/>
      <w:r>
        <w:t xml:space="preserve"> и пожароопасного помещения категории</w:t>
      </w:r>
      <w:proofErr w:type="gramStart"/>
      <w:r>
        <w:t xml:space="preserve"> А</w:t>
      </w:r>
      <w:proofErr w:type="gramEnd"/>
      <w:r>
        <w:t>, Б и В1 производственного и складского назначения, однако специфика таких помещений должна учитываться (п.2 новых Правил);</w:t>
      </w:r>
    </w:p>
    <w:p w:rsidR="00C41B7A" w:rsidRDefault="00C41B7A" w:rsidP="00C41B7A"/>
    <w:p w:rsidR="00C41B7A" w:rsidRDefault="00C41B7A" w:rsidP="00C41B7A">
      <w:r>
        <w:t xml:space="preserve">2. </w:t>
      </w:r>
      <w:proofErr w:type="gramStart"/>
      <w:r>
        <w:t>Обучение по программам</w:t>
      </w:r>
      <w:proofErr w:type="gramEnd"/>
      <w:r>
        <w:t xml:space="preserve"> ПТМ больше прямо не упоминается (в новых Правилах - программа дополнительного профессионального образования) (п.3);</w:t>
      </w:r>
    </w:p>
    <w:p w:rsidR="00C41B7A" w:rsidRDefault="00C41B7A" w:rsidP="00C41B7A"/>
    <w:p w:rsidR="00C41B7A" w:rsidRDefault="00C41B7A" w:rsidP="00C41B7A">
      <w:r>
        <w:t xml:space="preserve">3. Назначать </w:t>
      </w:r>
      <w:proofErr w:type="gramStart"/>
      <w:r>
        <w:t>ответственных</w:t>
      </w:r>
      <w:proofErr w:type="gramEnd"/>
      <w:r>
        <w:t xml:space="preserve"> за пожарную безопасность становится правом руководителя организации, а не обязанностью (п.4).</w:t>
      </w:r>
    </w:p>
    <w:p w:rsidR="00C41B7A" w:rsidRDefault="00C41B7A" w:rsidP="00C41B7A"/>
    <w:p w:rsidR="00C41B7A" w:rsidRDefault="00C41B7A" w:rsidP="00C41B7A">
      <w:r>
        <w:t>4. Удалено требование о необходимости наличия табличек с номером телефона для вызова пожарной охраны;</w:t>
      </w:r>
    </w:p>
    <w:p w:rsidR="00C41B7A" w:rsidRDefault="00C41B7A" w:rsidP="00C41B7A"/>
    <w:p w:rsidR="00C41B7A" w:rsidRDefault="00C41B7A" w:rsidP="00C41B7A">
      <w:r>
        <w:t>5. Удалена необходимость разработки отдельных инструкций по эвакуации и о порядке действий обслуживающего персонала на случай возникновения пожара в дневное и ночное время;</w:t>
      </w:r>
    </w:p>
    <w:p w:rsidR="00C41B7A" w:rsidRDefault="00C41B7A" w:rsidP="00C41B7A"/>
    <w:p w:rsidR="00C41B7A" w:rsidRDefault="00C41B7A" w:rsidP="00C41B7A">
      <w:r>
        <w:t>6. Из Правил удалено требование о необходимости сообщать в пожарную охрану о количестве людей, находящихся на объекте с ночным пребыванием людей;</w:t>
      </w:r>
    </w:p>
    <w:p w:rsidR="00C41B7A" w:rsidRDefault="00C41B7A" w:rsidP="00C41B7A"/>
    <w:p w:rsidR="00C41B7A" w:rsidRDefault="00C41B7A" w:rsidP="00C41B7A">
      <w:r>
        <w:t>7. Запрещено использовать подвальные и цокольные этажи для организации детского досуга (развивающие, спортивные или развлекательные центры и т.п.), если это не заложено в проект (п.8);</w:t>
      </w:r>
    </w:p>
    <w:p w:rsidR="00C41B7A" w:rsidRDefault="00C41B7A" w:rsidP="00C41B7A"/>
    <w:p w:rsidR="00C41B7A" w:rsidRDefault="00C41B7A" w:rsidP="00C41B7A">
      <w:r>
        <w:t>8. В тренировках по эвакуации принимает участие не только персонал, но и посетители (покупатели) (п.9);</w:t>
      </w:r>
    </w:p>
    <w:p w:rsidR="00C41B7A" w:rsidRDefault="00C41B7A" w:rsidP="00C41B7A"/>
    <w:p w:rsidR="00C41B7A" w:rsidRDefault="00C41B7A" w:rsidP="00C41B7A">
      <w:r>
        <w:t>9. Отныне руководитель обязан не только вывесить таблички категорий по взрывопожарной и пожарной опасности производственных и складских помещений, а также класса зон, но и обеспечить соответствующее категорирование (п.12);</w:t>
      </w:r>
    </w:p>
    <w:p w:rsidR="00C41B7A" w:rsidRDefault="00C41B7A" w:rsidP="00C41B7A"/>
    <w:p w:rsidR="00C41B7A" w:rsidRDefault="00C41B7A" w:rsidP="00C41B7A">
      <w:r>
        <w:lastRenderedPageBreak/>
        <w:t>10. Введён запрет на установку глухих решёток на окнах и приямках окон подвалов, являющихся аварийными выходами (п.16 «г»);</w:t>
      </w:r>
    </w:p>
    <w:p w:rsidR="00C41B7A" w:rsidRDefault="00C41B7A" w:rsidP="00C41B7A"/>
    <w:p w:rsidR="00C41B7A" w:rsidRDefault="00C41B7A" w:rsidP="00C41B7A">
      <w:r>
        <w:t>11. Требуется проводить эксплуатационные испытания не только пожарных лестниц, но и наружных открытых эвакуационных лестниц (3-го типа) (п.17 «б»);</w:t>
      </w:r>
    </w:p>
    <w:p w:rsidR="00C41B7A" w:rsidRDefault="00C41B7A" w:rsidP="00C41B7A"/>
    <w:p w:rsidR="00C41B7A" w:rsidRDefault="00C41B7A" w:rsidP="00C41B7A">
      <w:r>
        <w:t>12. Двери чердаков и подвалов должны быть закрыты на замок. На дверях обозначается место хранения ключей (п.18);</w:t>
      </w:r>
    </w:p>
    <w:p w:rsidR="00C41B7A" w:rsidRDefault="00C41B7A" w:rsidP="00C41B7A"/>
    <w:p w:rsidR="00C41B7A" w:rsidRDefault="00C41B7A" w:rsidP="00C41B7A">
      <w:r>
        <w:t>13. Новогодняя ёлка должна устанавливаться не ближе 1 метра не только от стен и потолка, но и от системы отопления и кондиционирования (п.21);</w:t>
      </w:r>
    </w:p>
    <w:p w:rsidR="00C41B7A" w:rsidRDefault="00C41B7A" w:rsidP="00C41B7A"/>
    <w:p w:rsidR="00C41B7A" w:rsidRDefault="00C41B7A" w:rsidP="00C41B7A">
      <w:r>
        <w:t>14. Впервые упоминаются устройства «</w:t>
      </w:r>
      <w:proofErr w:type="spellStart"/>
      <w:r>
        <w:t>антипаника</w:t>
      </w:r>
      <w:proofErr w:type="spellEnd"/>
      <w:r>
        <w:t>». Они должны быть исправны (при их наличии) (п.29);</w:t>
      </w:r>
    </w:p>
    <w:p w:rsidR="00C41B7A" w:rsidRDefault="00C41B7A" w:rsidP="00C41B7A"/>
    <w:p w:rsidR="00C41B7A" w:rsidRDefault="00C41B7A" w:rsidP="00C41B7A">
      <w:r>
        <w:t>15. СИЗОД отныне необходимы для дежурного персоналов всех объектов с массовым пребыванием людей (п.38), а также для каждого работника дежурной смены медицинской организации (п.116);</w:t>
      </w:r>
    </w:p>
    <w:p w:rsidR="00C41B7A" w:rsidRDefault="00C41B7A" w:rsidP="00C41B7A"/>
    <w:p w:rsidR="00C41B7A" w:rsidRDefault="00C41B7A" w:rsidP="00C41B7A">
      <w:r>
        <w:t>16. Установлены требования не только к транспарантам и баннерам на фасадах зданий, но и для любых рекламных элементов и конструкций (НГ или не ниже Г</w:t>
      </w:r>
      <w:proofErr w:type="gramStart"/>
      <w:r>
        <w:t>1</w:t>
      </w:r>
      <w:proofErr w:type="gramEnd"/>
      <w:r>
        <w:t>, В1, Д2, Т2) (п.33);</w:t>
      </w:r>
    </w:p>
    <w:p w:rsidR="00C41B7A" w:rsidRDefault="00C41B7A" w:rsidP="00C41B7A"/>
    <w:p w:rsidR="00C41B7A" w:rsidRDefault="00C41B7A" w:rsidP="00C41B7A">
      <w:r>
        <w:t xml:space="preserve">17. Введена необходимость </w:t>
      </w:r>
      <w:proofErr w:type="gramStart"/>
      <w:r>
        <w:t>наличия журнала эксплуатации систем противопожарной защиты</w:t>
      </w:r>
      <w:proofErr w:type="gramEnd"/>
      <w:r>
        <w:t>;</w:t>
      </w:r>
    </w:p>
    <w:p w:rsidR="00C41B7A" w:rsidRDefault="00C41B7A" w:rsidP="00C41B7A"/>
    <w:p w:rsidR="00C41B7A" w:rsidRDefault="00C41B7A" w:rsidP="00C41B7A">
      <w:r>
        <w:t>18. Указатели ПГ (и др. источников ППВ) отныне – строго со светоотражающим покрытием или световыми указателями, подключенными к сети электроснабжения (п.48);</w:t>
      </w:r>
    </w:p>
    <w:p w:rsidR="00C41B7A" w:rsidRDefault="00C41B7A" w:rsidP="00C41B7A"/>
    <w:p w:rsidR="00C41B7A" w:rsidRDefault="00C41B7A" w:rsidP="00C41B7A">
      <w:r>
        <w:t>19. На объектах должен быть регламент технического обслуживания средств обеспечения пожарной безопасности и пожаротушения, а также техдокументация на системы (п.54);</w:t>
      </w:r>
    </w:p>
    <w:p w:rsidR="00C41B7A" w:rsidRDefault="00C41B7A" w:rsidP="00C41B7A"/>
    <w:p w:rsidR="00C41B7A" w:rsidRDefault="00C41B7A" w:rsidP="00C41B7A">
      <w:r>
        <w:lastRenderedPageBreak/>
        <w:t>20. Впервые добавлены требования, запрещающие посадку крупногабаритных деревьев, установку изделий и предметов, ограничивающих проезд пожарной техники и доступ пожарных на этажи зданий (п.71);</w:t>
      </w:r>
    </w:p>
    <w:p w:rsidR="00C41B7A" w:rsidRDefault="00C41B7A" w:rsidP="00C41B7A"/>
    <w:p w:rsidR="00C41B7A" w:rsidRDefault="00C41B7A" w:rsidP="00C41B7A">
      <w:r>
        <w:t xml:space="preserve">21. Уточнено, что занятия по изучению требований пожарной безопасности с </w:t>
      </w:r>
      <w:proofErr w:type="gramStart"/>
      <w:r>
        <w:t>обучающимися</w:t>
      </w:r>
      <w:proofErr w:type="gramEnd"/>
      <w:r>
        <w:t xml:space="preserve"> проводятся именно перед началом каждого учебного года (семестра) (п.92);</w:t>
      </w:r>
    </w:p>
    <w:p w:rsidR="00C41B7A" w:rsidRDefault="00C41B7A" w:rsidP="00C41B7A"/>
    <w:p w:rsidR="00C41B7A" w:rsidRDefault="00C41B7A" w:rsidP="00C41B7A">
      <w:r>
        <w:t>22. После окончания огневых работ необходимо организовать наблюдение за местом проведения таких работ (не менее 4 часов). В Правилах больше нет формы наряда-допуска на огневые работы. Наряд-допуск можно оформлять в электронном виде с электронной подписью (п.372);</w:t>
      </w:r>
    </w:p>
    <w:p w:rsidR="00C41B7A" w:rsidRDefault="00C41B7A" w:rsidP="00C41B7A"/>
    <w:p w:rsidR="00C41B7A" w:rsidRDefault="00C41B7A" w:rsidP="00C41B7A">
      <w:r>
        <w:t>23. Внесены исключения, при которых производственные и складские помещения не требуется дополнительно оснащать передвижными огнетушителями (при площади 500 и менее кв. метров и/или категории Д) (п.406);</w:t>
      </w:r>
    </w:p>
    <w:p w:rsidR="00C41B7A" w:rsidRDefault="00C41B7A" w:rsidP="00C41B7A"/>
    <w:p w:rsidR="00C41B7A" w:rsidRDefault="00C41B7A" w:rsidP="00C41B7A">
      <w:r>
        <w:t>24. Значительно переработана формулировка требований, при которых здания, помещения и площадки необходимо оборудовать пожарными щитами (п.410);</w:t>
      </w:r>
    </w:p>
    <w:p w:rsidR="00C41B7A" w:rsidRDefault="00C41B7A" w:rsidP="00C41B7A"/>
    <w:p w:rsidR="00C41B7A" w:rsidRDefault="00C41B7A" w:rsidP="00C41B7A">
      <w:r>
        <w:t>25. Впервые в Правилах сформулированы отдельные правила применения и реализации пиротехнических изделий бытового назначения, которые изложены в отдельном разделе (раздел XXIII).</w:t>
      </w:r>
    </w:p>
    <w:p w:rsidR="00C41B7A" w:rsidRDefault="00C41B7A" w:rsidP="00C41B7A"/>
    <w:p w:rsidR="00C41B7A" w:rsidRDefault="00C41B7A" w:rsidP="00C41B7A">
      <w:r>
        <w:rPr>
          <w:rFonts w:ascii="Segoe UI Symbol" w:hAnsi="Segoe UI Symbol" w:cs="Segoe UI Symbol"/>
        </w:rPr>
        <w:t>📑</w:t>
      </w:r>
      <w:r>
        <w:t xml:space="preserve"> Напомним, что новые Правила противопожарного режима в РФ вводятся в действие с 1 января 2021 года. С текстом Правил можно ознакомиться тут: http://docs.cntd.ru/document/565837297</w:t>
      </w:r>
    </w:p>
    <w:p w:rsidR="00C41B7A" w:rsidRDefault="00C41B7A" w:rsidP="00C41B7A"/>
    <w:p w:rsidR="005E10C2" w:rsidRDefault="005E10C2" w:rsidP="00C41B7A">
      <w:bookmarkStart w:id="0" w:name="_GoBack"/>
      <w:bookmarkEnd w:id="0"/>
    </w:p>
    <w:sectPr w:rsidR="005E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EB"/>
    <w:rsid w:val="003A79F8"/>
    <w:rsid w:val="005E10C2"/>
    <w:rsid w:val="00B14264"/>
    <w:rsid w:val="00C41B7A"/>
    <w:rsid w:val="00F6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F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F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3620</Characters>
  <Application>Microsoft Office Word</Application>
  <DocSecurity>0</DocSecurity>
  <Lines>30</Lines>
  <Paragraphs>8</Paragraphs>
  <ScaleCrop>false</ScaleCrop>
  <Company>diakov.net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2020-10-25T10:20:00Z</dcterms:created>
  <dcterms:modified xsi:type="dcterms:W3CDTF">2020-10-25T10:20:00Z</dcterms:modified>
</cp:coreProperties>
</file>